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A1" w:rsidRDefault="000F5AA1">
      <w:pPr>
        <w:rPr>
          <w:sz w:val="20"/>
        </w:rPr>
      </w:pPr>
    </w:p>
    <w:p w:rsidR="000F5AA1" w:rsidRDefault="000F5AA1">
      <w:pPr>
        <w:rPr>
          <w:sz w:val="20"/>
        </w:rPr>
      </w:pPr>
    </w:p>
    <w:p w:rsidR="000F5AA1" w:rsidRDefault="0044623B" w:rsidP="0044623B">
      <w:pPr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09DA08A" wp14:editId="36398796">
            <wp:extent cx="2964931" cy="1152940"/>
            <wp:effectExtent l="0" t="0" r="698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/>
                    <a:srcRect l="58287" t="36092" r="15090" b="45977"/>
                    <a:stretch/>
                  </pic:blipFill>
                  <pic:spPr bwMode="auto">
                    <a:xfrm>
                      <a:off x="0" y="0"/>
                      <a:ext cx="2965419" cy="115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AA1" w:rsidRDefault="000F5AA1">
      <w:pPr>
        <w:spacing w:before="1"/>
        <w:rPr>
          <w:sz w:val="20"/>
        </w:rPr>
      </w:pPr>
    </w:p>
    <w:p w:rsidR="000F5AA1" w:rsidRDefault="00AA5155">
      <w:pPr>
        <w:pStyle w:val="a3"/>
        <w:spacing w:before="89"/>
        <w:ind w:left="539" w:right="403"/>
        <w:jc w:val="center"/>
      </w:pPr>
      <w:r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 организации работы с учащимися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proofErr w:type="spellStart"/>
      <w:r>
        <w:t>Волчихинская</w:t>
      </w:r>
      <w:proofErr w:type="spellEnd"/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№1»,</w:t>
      </w:r>
    </w:p>
    <w:p w:rsidR="000F5AA1" w:rsidRDefault="00AA5155">
      <w:pPr>
        <w:pStyle w:val="a3"/>
        <w:ind w:left="1293" w:right="1157"/>
        <w:jc w:val="center"/>
      </w:pPr>
      <w:proofErr w:type="gramStart"/>
      <w:r>
        <w:t>пропускающими</w:t>
      </w:r>
      <w:proofErr w:type="gramEnd"/>
      <w:r>
        <w:t xml:space="preserve"> занятия по неуважительным причинам</w:t>
      </w:r>
      <w:r>
        <w:rPr>
          <w:spacing w:val="-67"/>
        </w:rPr>
        <w:t xml:space="preserve"> </w:t>
      </w:r>
      <w:r>
        <w:t>на 202</w:t>
      </w:r>
      <w:r w:rsidR="0044623B">
        <w:t>3</w:t>
      </w:r>
      <w:r>
        <w:t>-202</w:t>
      </w:r>
      <w:r w:rsidR="0044623B">
        <w:t>4</w:t>
      </w:r>
      <w:bookmarkStart w:id="0" w:name="_GoBack"/>
      <w:bookmarkEnd w:id="0"/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0F5AA1" w:rsidRDefault="000F5AA1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13"/>
        <w:gridCol w:w="1817"/>
        <w:gridCol w:w="3146"/>
      </w:tblGrid>
      <w:tr w:rsidR="000F5AA1">
        <w:trPr>
          <w:trHeight w:val="278"/>
        </w:trPr>
        <w:tc>
          <w:tcPr>
            <w:tcW w:w="571" w:type="dxa"/>
          </w:tcPr>
          <w:p w:rsidR="000F5AA1" w:rsidRDefault="00AA5155">
            <w:pPr>
              <w:pStyle w:val="TableParagraph"/>
              <w:spacing w:line="258" w:lineRule="exact"/>
              <w:ind w:left="0"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spacing w:line="258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spacing w:line="258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spacing w:line="258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F5AA1">
        <w:trPr>
          <w:trHeight w:val="551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tabs>
                <w:tab w:val="left" w:pos="1485"/>
                <w:tab w:val="left" w:pos="2167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посещаемостью</w:t>
            </w:r>
          </w:p>
          <w:p w:rsidR="000F5AA1" w:rsidRDefault="00AA515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AA1" w:rsidRDefault="00AA51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AA1">
        <w:trPr>
          <w:trHeight w:val="551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</w:p>
          <w:p w:rsidR="000F5AA1" w:rsidRDefault="00AA515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школу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AA1" w:rsidRDefault="00AA51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AA1">
        <w:trPr>
          <w:trHeight w:val="829"/>
        </w:trPr>
        <w:tc>
          <w:tcPr>
            <w:tcW w:w="571" w:type="dxa"/>
          </w:tcPr>
          <w:p w:rsidR="000F5AA1" w:rsidRDefault="00AA5155">
            <w:pPr>
              <w:pStyle w:val="TableParagraph"/>
              <w:spacing w:line="270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AA1" w:rsidRDefault="00AA5155">
            <w:pPr>
              <w:pStyle w:val="TableParagraph"/>
              <w:spacing w:line="270" w:lineRule="atLeast"/>
              <w:ind w:left="117" w:right="8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1215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F5AA1" w:rsidRDefault="00AA5155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spacing w:line="240" w:lineRule="auto"/>
              <w:ind w:right="56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AA1">
        <w:trPr>
          <w:trHeight w:val="551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tabs>
                <w:tab w:val="left" w:pos="1334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посещения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AA1" w:rsidRDefault="00AA515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AA1" w:rsidRDefault="00AA51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AA1">
        <w:trPr>
          <w:trHeight w:val="275"/>
        </w:trPr>
        <w:tc>
          <w:tcPr>
            <w:tcW w:w="571" w:type="dxa"/>
          </w:tcPr>
          <w:p w:rsidR="000F5AA1" w:rsidRDefault="00AA5155">
            <w:pPr>
              <w:pStyle w:val="TableParagraph"/>
              <w:spacing w:line="25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F5AA1">
        <w:trPr>
          <w:trHeight w:val="1382"/>
        </w:trPr>
        <w:tc>
          <w:tcPr>
            <w:tcW w:w="571" w:type="dxa"/>
          </w:tcPr>
          <w:p w:rsidR="000F5AA1" w:rsidRDefault="00AA5155">
            <w:pPr>
              <w:pStyle w:val="TableParagraph"/>
              <w:spacing w:line="270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tabs>
                <w:tab w:val="left" w:pos="2076"/>
              </w:tabs>
              <w:spacing w:line="240" w:lineRule="auto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пропускающими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 занятия без уважительных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1215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F5AA1" w:rsidRDefault="00AA5155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0F5AA1" w:rsidRDefault="00AA5155">
            <w:pPr>
              <w:pStyle w:val="TableParagraph"/>
              <w:tabs>
                <w:tab w:val="left" w:pos="832"/>
                <w:tab w:val="left" w:pos="2183"/>
                <w:tab w:val="left" w:pos="273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F5AA1" w:rsidRDefault="00AA51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F5AA1">
        <w:trPr>
          <w:trHeight w:val="1379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spacing w:line="240" w:lineRule="auto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чьи дети не 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занятия без уважительных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1216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F5AA1" w:rsidRDefault="00AA5155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tabs>
                <w:tab w:val="left" w:pos="1823"/>
                <w:tab w:val="left" w:pos="273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F5AA1" w:rsidRDefault="00AA51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F5AA1">
        <w:trPr>
          <w:trHeight w:val="1180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spacing w:line="240" w:lineRule="auto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на Заседания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796"/>
                <w:tab w:val="left" w:pos="1586"/>
              </w:tabs>
              <w:spacing w:line="240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AA1" w:rsidRDefault="00AA5155">
            <w:pPr>
              <w:pStyle w:val="TableParagraph"/>
              <w:tabs>
                <w:tab w:val="left" w:pos="775"/>
                <w:tab w:val="left" w:pos="2069"/>
                <w:tab w:val="left" w:pos="256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5AA1">
        <w:trPr>
          <w:trHeight w:val="1103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tabs>
                <w:tab w:val="left" w:pos="2171"/>
              </w:tabs>
              <w:spacing w:line="240" w:lineRule="auto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z w:val="24"/>
              </w:rPr>
              <w:tab/>
              <w:t>систематически</w:t>
            </w:r>
          </w:p>
          <w:p w:rsidR="000F5AA1" w:rsidRDefault="00AA5155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пропускающих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1215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F5AA1" w:rsidRDefault="00AA5155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5AA1">
        <w:trPr>
          <w:trHeight w:val="1103"/>
        </w:trPr>
        <w:tc>
          <w:tcPr>
            <w:tcW w:w="571" w:type="dxa"/>
          </w:tcPr>
          <w:p w:rsidR="000F5AA1" w:rsidRDefault="00AA5155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tabs>
                <w:tab w:val="left" w:pos="1041"/>
                <w:tab w:val="left" w:pos="1590"/>
                <w:tab w:val="left" w:pos="2055"/>
                <w:tab w:val="left" w:pos="3091"/>
                <w:tab w:val="left" w:pos="3687"/>
              </w:tabs>
              <w:spacing w:line="240" w:lineRule="auto"/>
              <w:ind w:left="117" w:right="9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пропусках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</w:p>
          <w:p w:rsidR="000F5AA1" w:rsidRDefault="00AA5155">
            <w:pPr>
              <w:pStyle w:val="TableParagraph"/>
              <w:tabs>
                <w:tab w:val="left" w:pos="2170"/>
              </w:tabs>
              <w:spacing w:line="270" w:lineRule="atLeast"/>
              <w:ind w:left="117" w:right="97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систематически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пропускающих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1215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0F5AA1" w:rsidRDefault="00AA5155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5AA1">
        <w:trPr>
          <w:trHeight w:val="1104"/>
        </w:trPr>
        <w:tc>
          <w:tcPr>
            <w:tcW w:w="571" w:type="dxa"/>
          </w:tcPr>
          <w:p w:rsidR="000F5AA1" w:rsidRDefault="00AA5155">
            <w:pPr>
              <w:pStyle w:val="TableParagraph"/>
              <w:spacing w:line="269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3" w:type="dxa"/>
          </w:tcPr>
          <w:p w:rsidR="000F5AA1" w:rsidRDefault="00AA515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17" w:type="dxa"/>
          </w:tcPr>
          <w:p w:rsidR="000F5AA1" w:rsidRDefault="00AA5155">
            <w:pPr>
              <w:pStyle w:val="TableParagraph"/>
              <w:tabs>
                <w:tab w:val="left" w:pos="1098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</w:p>
          <w:p w:rsidR="000F5AA1" w:rsidRDefault="00AA5155">
            <w:pPr>
              <w:pStyle w:val="TableParagraph"/>
              <w:spacing w:line="240" w:lineRule="auto"/>
              <w:ind w:left="114" w:right="76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3146" w:type="dxa"/>
          </w:tcPr>
          <w:p w:rsidR="000F5AA1" w:rsidRDefault="00AA5155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0F5AA1" w:rsidRDefault="00AA5155">
            <w:pPr>
              <w:pStyle w:val="TableParagraph"/>
              <w:spacing w:line="270" w:lineRule="atLeast"/>
              <w:ind w:right="567" w:firstLine="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A5155" w:rsidRDefault="00AA5155"/>
    <w:sectPr w:rsidR="00AA5155">
      <w:type w:val="continuous"/>
      <w:pgSz w:w="11910" w:h="16840"/>
      <w:pgMar w:top="9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AA1"/>
    <w:rsid w:val="000F5AA1"/>
    <w:rsid w:val="0044623B"/>
    <w:rsid w:val="00A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446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446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2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School#Teach#3</dc:creator>
  <cp:lastModifiedBy>Пользователь Windows</cp:lastModifiedBy>
  <cp:revision>3</cp:revision>
  <dcterms:created xsi:type="dcterms:W3CDTF">2023-09-18T08:08:00Z</dcterms:created>
  <dcterms:modified xsi:type="dcterms:W3CDTF">2023-09-18T15:03:00Z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